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CE" w:rsidRDefault="00223BCE" w:rsidP="00223BCE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934075" cy="2257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e-BY"/>
        </w:rPr>
        <w:t xml:space="preserve">   </w:t>
      </w:r>
    </w:p>
    <w:p w:rsidR="00A62FE2" w:rsidRDefault="00223BCE" w:rsidP="00A62FE2">
      <w:pPr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223BCE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24 декабрь</w:t>
      </w:r>
      <w:r w:rsidRPr="00223BCE">
        <w:rPr>
          <w:rFonts w:ascii="Times New Roman" w:hAnsi="Times New Roman" w:cs="Times New Roman"/>
          <w:sz w:val="28"/>
          <w:szCs w:val="28"/>
          <w:lang w:val="be-BY"/>
        </w:rPr>
        <w:t xml:space="preserve"> 2020 йыл                        № 54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24 декабря </w:t>
      </w:r>
      <w:r w:rsidRPr="00223BCE">
        <w:rPr>
          <w:rFonts w:ascii="Times New Roman" w:hAnsi="Times New Roman" w:cs="Times New Roman"/>
          <w:sz w:val="28"/>
          <w:szCs w:val="28"/>
          <w:lang w:val="be-BY"/>
        </w:rPr>
        <w:t xml:space="preserve">  2020 год</w:t>
      </w:r>
    </w:p>
    <w:p w:rsidR="00A62FE2" w:rsidRPr="00A62FE2" w:rsidRDefault="00A62FE2" w:rsidP="00A62FE2">
      <w:pPr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A62FE2" w:rsidRPr="009B31E9" w:rsidRDefault="00A62FE2" w:rsidP="00A62F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1E9">
        <w:rPr>
          <w:rFonts w:ascii="Times New Roman" w:hAnsi="Times New Roman" w:cs="Times New Roman"/>
          <w:bCs/>
          <w:sz w:val="28"/>
          <w:szCs w:val="28"/>
        </w:rPr>
        <w:t xml:space="preserve">О бюджете сельского поселения </w:t>
      </w: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A62FE2" w:rsidRPr="009B31E9" w:rsidRDefault="00A62FE2" w:rsidP="00A62F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1E9">
        <w:rPr>
          <w:rFonts w:ascii="Times New Roman" w:hAnsi="Times New Roman" w:cs="Times New Roman"/>
          <w:bCs/>
          <w:sz w:val="28"/>
          <w:szCs w:val="28"/>
        </w:rPr>
        <w:t>на 2021 год и на плановый период 2022 и 2023 годов</w:t>
      </w:r>
    </w:p>
    <w:p w:rsidR="00A62FE2" w:rsidRPr="009B31E9" w:rsidRDefault="00A62FE2" w:rsidP="00A62F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2FE2" w:rsidRPr="009B31E9" w:rsidRDefault="00A62FE2" w:rsidP="00A62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B31E9">
        <w:rPr>
          <w:rFonts w:ascii="Times New Roman" w:hAnsi="Times New Roman" w:cs="Times New Roman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A62FE2" w:rsidRPr="009B31E9" w:rsidRDefault="00A62FE2" w:rsidP="00A62F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2021 год: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2672,5 тыс. рублей;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в сумме 2672,5 тыс. рублей;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бюджета  сельского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 Республики Башкортостан в сумме 0 тыс. рублей.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плановый период 2022 и 2023 годов: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1) прогнозируемый общий объем доходов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2236,9 тыс. рублей и на 2023 год в сумме 2293,0 тыс. рублей;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2022 год в сумме 2236,9 тыс. рублей, в том числе условно утвержденные расходы в сумме 53,4 тыс. рублей, и на 2023 год в сумме 2293,0 тыс. рублей, в том числе условно утвержденные расходы в сумме 109,2 тыс. рублей;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сельского поселения </w:t>
      </w:r>
      <w:proofErr w:type="spell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proofErr w:type="gramStart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>района  Бакалинский</w:t>
      </w:r>
      <w:proofErr w:type="gramEnd"/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2022год в сумме 0 тыс. рублей и на 2023 год в сумме 0 тыс. рублей.</w:t>
      </w:r>
    </w:p>
    <w:p w:rsidR="00A62FE2" w:rsidRPr="009B31E9" w:rsidRDefault="00A62FE2" w:rsidP="00A62F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E9">
        <w:rPr>
          <w:rFonts w:ascii="Times New Roman" w:hAnsi="Times New Roman" w:cs="Times New Roman"/>
          <w:spacing w:val="-4"/>
          <w:sz w:val="28"/>
          <w:szCs w:val="28"/>
        </w:rPr>
        <w:t xml:space="preserve">3. Установить, что при зачислении в бюджет </w:t>
      </w:r>
      <w:r w:rsidRPr="009B31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B31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1E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Pr="009B31E9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9B31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B3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1E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Бакалинский район </w:t>
      </w:r>
      <w:r w:rsidRPr="009B31E9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B31E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9B31E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Pr="009B31E9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Pr="009B31E9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A62FE2" w:rsidRPr="009B31E9" w:rsidRDefault="00A62FE2" w:rsidP="00A62FE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1E9">
        <w:rPr>
          <w:rFonts w:ascii="Times New Roman" w:hAnsi="Times New Roman" w:cs="Times New Roman"/>
          <w:b w:val="0"/>
          <w:sz w:val="28"/>
          <w:szCs w:val="28"/>
        </w:rPr>
        <w:t xml:space="preserve">4. Утвердить перечень главных администраторов доходов бюджета </w:t>
      </w:r>
      <w:bookmarkStart w:id="0" w:name="_GoBack"/>
      <w:r w:rsidRPr="00A6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A62FE2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Куштиряковский</w:t>
      </w:r>
      <w:proofErr w:type="spellEnd"/>
      <w:r w:rsidRPr="00A62F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9B3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  <w:r w:rsidRPr="009B31E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Бакалинский район Республики Башкортостан согласно </w:t>
      </w:r>
      <w:hyperlink r:id="rId7" w:history="1">
        <w:r w:rsidRPr="009B31E9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Pr="009B31E9">
        <w:rPr>
          <w:rFonts w:ascii="Times New Roman" w:hAnsi="Times New Roman" w:cs="Times New Roman"/>
          <w:b w:val="0"/>
          <w:sz w:val="28"/>
          <w:szCs w:val="28"/>
        </w:rPr>
        <w:t xml:space="preserve">1 к </w:t>
      </w:r>
      <w:r w:rsidRPr="009B31E9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настоящему Решению.</w:t>
      </w:r>
    </w:p>
    <w:p w:rsidR="00A62FE2" w:rsidRPr="009B31E9" w:rsidRDefault="00A62FE2" w:rsidP="00A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>5.</w:t>
      </w:r>
      <w:r w:rsidRPr="009B31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1E9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Pr="009B31E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B3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1E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Pr="009B31E9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hyperlink r:id="rId8" w:history="1">
        <w:r w:rsidRPr="009B31E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B31E9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A62FE2" w:rsidRPr="009B31E9" w:rsidRDefault="00A62FE2" w:rsidP="00A62F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>6. Установить поступления доходов в бюджет</w:t>
      </w:r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9B31E9">
        <w:rPr>
          <w:rFonts w:ascii="Times New Roman" w:hAnsi="Times New Roman" w:cs="Times New Roman"/>
          <w:sz w:val="28"/>
          <w:szCs w:val="28"/>
        </w:rPr>
        <w:t xml:space="preserve"> </w:t>
      </w:r>
      <w:r w:rsidRPr="009B31E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Pr="009B31E9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A62FE2" w:rsidRPr="009B31E9" w:rsidRDefault="00A62FE2" w:rsidP="00A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>1)</w:t>
      </w:r>
      <w:r w:rsidRPr="009B31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1E9">
        <w:rPr>
          <w:rFonts w:ascii="Times New Roman" w:hAnsi="Times New Roman" w:cs="Times New Roman"/>
          <w:sz w:val="28"/>
          <w:szCs w:val="28"/>
        </w:rPr>
        <w:t xml:space="preserve">на 2021 год согласно </w:t>
      </w:r>
      <w:hyperlink r:id="rId9" w:history="1">
        <w:r w:rsidRPr="009B31E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B31E9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A62FE2" w:rsidRPr="009B31E9" w:rsidRDefault="00A62FE2" w:rsidP="00A62F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>2)</w:t>
      </w:r>
      <w:r w:rsidRPr="009B31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1E9">
        <w:rPr>
          <w:rFonts w:ascii="Times New Roman" w:hAnsi="Times New Roman" w:cs="Times New Roman"/>
          <w:sz w:val="28"/>
          <w:szCs w:val="28"/>
        </w:rPr>
        <w:t xml:space="preserve">на плановый период 2022 и 2023 годов согласно </w:t>
      </w:r>
      <w:hyperlink r:id="rId10" w:history="1">
        <w:r w:rsidRPr="009B31E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B31E9">
        <w:rPr>
          <w:rFonts w:ascii="Times New Roman" w:hAnsi="Times New Roman" w:cs="Times New Roman"/>
          <w:sz w:val="28"/>
          <w:szCs w:val="28"/>
        </w:rPr>
        <w:t>4</w:t>
      </w:r>
      <w:r w:rsidRPr="009B31E9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A62FE2" w:rsidRPr="009B31E9" w:rsidRDefault="00A62FE2" w:rsidP="00A62FE2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сельсовет муниципального района Бакалинский район Республики </w:t>
      </w:r>
      <w:proofErr w:type="gram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Башкортостан  объем</w:t>
      </w:r>
      <w:proofErr w:type="gramEnd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межбюджетных трансфертов, получаемых из бюджета муниципального района Бакалинский район Республики Башкортостан:</w:t>
      </w:r>
    </w:p>
    <w:p w:rsidR="00A62FE2" w:rsidRPr="009B31E9" w:rsidRDefault="00A62FE2" w:rsidP="00A62FE2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1) </w:t>
      </w:r>
      <w:proofErr w:type="gram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на  2021</w:t>
      </w:r>
      <w:proofErr w:type="gramEnd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881,4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тыс.рублей</w:t>
      </w:r>
      <w:proofErr w:type="spellEnd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;</w:t>
      </w:r>
    </w:p>
    <w:p w:rsidR="00A62FE2" w:rsidRPr="009B31E9" w:rsidRDefault="00A62FE2" w:rsidP="00A62FE2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2) </w:t>
      </w:r>
      <w:proofErr w:type="gram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на  плановый</w:t>
      </w:r>
      <w:proofErr w:type="gramEnd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период 2022 год в сумме 0 тыс. рублей и на 2023 год в сумме 0 тыс. рублей.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7. Казначейское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обслуживание  казначейских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счетов, открытых  Администрацией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  Республики Башкортостан, осуществляется Управлением Федерального казначейства по Республике </w:t>
      </w:r>
      <w:proofErr w:type="spell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Башкортсотан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8. Средства, поступающие во временное распоряжение получателей средств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район  Республики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9. Утвердить в пределах общего объема расходов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района  Бакалинский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Башкортостан: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сельсовет  муниципального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>а) на 2021 год согласно приложению 5 к настоящему Решению;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2022 и 2023 годов согласно приложению 6</w:t>
      </w:r>
      <w:r w:rsidRPr="009B31E9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>а) на 2021 год согласно приложению 7 к настоящему Решению;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2022 и 2023 годов согласно приложению 8</w:t>
      </w:r>
      <w:r w:rsidRPr="009B31E9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10. Утвердить ведомственную структуру расходов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района  Бакалинский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Башкортостан: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1) на 2021 год согласно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приложению  9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2022 и 2023 годов согласно приложению 10</w:t>
      </w:r>
      <w:r w:rsidRPr="009B31E9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lastRenderedPageBreak/>
        <w:t>11. Утвердить общий объем бюджетных ассигнований на исполнение публичных нормативных обязательств на 2021 год в сумме 0 рублей, на 2022 год в сумме 0 рублей и на 2023 год в сумме 0 рублей.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12. Утвердить резервный фонд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на 2021 год в </w:t>
      </w:r>
      <w:proofErr w:type="gram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сумме  1</w:t>
      </w:r>
      <w:proofErr w:type="gram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,0 тыс. рублей, на 2022 год в сумме 1,0 тыс. рублей и на 2023 год в сумме 1,0 тыс. рублей.  </w:t>
      </w:r>
    </w:p>
    <w:p w:rsidR="00A62FE2" w:rsidRPr="009B31E9" w:rsidRDefault="00A62FE2" w:rsidP="00A62FE2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         13. Установить, что решения и иные муниципальные правовые акты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 муниципального района Бакалинский район Республики Башкортостан на 2021 год и на плановый период 2022 и 2023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на 2021 год и на плановый период 2022 и 2023 годов либо сокращающего доходную базу, вносятся только при одновременном </w:t>
      </w:r>
      <w:r w:rsidRPr="009B31E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внесении предложений о дополнительных источниках доходов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не вправе принимать решения, приводящие к увеличению в 2021–2023 годах численности муниципальных служащих сельского поселения и работников организаций бюджетной сферы.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   14.Установить, что остатки средств бюджета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по состоянию на 1 января 2021 года в объеме: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Pr="009B31E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proofErr w:type="spellStart"/>
      <w:r w:rsidRPr="009B31E9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Куштиряковский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A62FE2" w:rsidRPr="009B31E9" w:rsidRDefault="00A62FE2" w:rsidP="00A62F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</w:t>
      </w:r>
      <w:proofErr w:type="spellStart"/>
      <w:r w:rsidRPr="009B31E9">
        <w:rPr>
          <w:rFonts w:ascii="Times New Roman" w:eastAsia="Times New Roman" w:hAnsi="Times New Roman" w:cs="Times New Roman"/>
          <w:sz w:val="28"/>
          <w:lang w:eastAsia="ru-RU"/>
        </w:rPr>
        <w:t>соответсвии</w:t>
      </w:r>
      <w:proofErr w:type="spellEnd"/>
      <w:r w:rsidRPr="009B31E9">
        <w:rPr>
          <w:rFonts w:ascii="Times New Roman" w:eastAsia="Times New Roman" w:hAnsi="Times New Roman" w:cs="Times New Roman"/>
          <w:sz w:val="28"/>
          <w:lang w:eastAsia="ru-RU"/>
        </w:rPr>
        <w:t xml:space="preserve">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A62FE2" w:rsidRPr="009B31E9" w:rsidRDefault="00A62FE2" w:rsidP="00A62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31E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15. Настоящее Решение вступает в силу с 1 января 2021 года и подлежит официальному опубликованию не позднее 10 дней после его подписания в установленном порядке.</w:t>
      </w:r>
    </w:p>
    <w:p w:rsidR="00A62FE2" w:rsidRPr="009B31E9" w:rsidRDefault="00A62FE2" w:rsidP="00A62FE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62FE2" w:rsidRPr="009B31E9" w:rsidRDefault="00A62FE2" w:rsidP="00A62FE2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A62FE2" w:rsidRPr="009B31E9" w:rsidRDefault="00A62FE2" w:rsidP="00A62FE2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9B31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A62FE2" w:rsidRPr="009B31E9" w:rsidRDefault="00A62FE2" w:rsidP="00A62FE2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31E9">
        <w:rPr>
          <w:rFonts w:ascii="Times New Roman" w:hAnsi="Times New Roman" w:cs="Times New Roman"/>
          <w:bCs/>
          <w:sz w:val="28"/>
          <w:szCs w:val="28"/>
        </w:rPr>
        <w:t>Куштиряковский</w:t>
      </w:r>
      <w:proofErr w:type="spellEnd"/>
      <w:r w:rsidRPr="009B3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31E9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9B31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1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9B31E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62FE2" w:rsidRPr="009B31E9" w:rsidRDefault="00A62FE2" w:rsidP="00A62FE2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1E9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  <w:r w:rsidRPr="009B31E9">
        <w:rPr>
          <w:rFonts w:ascii="Times New Roman" w:hAnsi="Times New Roman" w:cs="Times New Roman"/>
          <w:sz w:val="28"/>
          <w:szCs w:val="28"/>
        </w:rPr>
        <w:tab/>
      </w:r>
      <w:r w:rsidRPr="009B31E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9B31E9">
        <w:rPr>
          <w:rFonts w:ascii="Times New Roman" w:hAnsi="Times New Roman" w:cs="Times New Roman"/>
          <w:sz w:val="28"/>
          <w:szCs w:val="28"/>
        </w:rPr>
        <w:t>Ф.Г.Бадртдинов</w:t>
      </w:r>
      <w:proofErr w:type="spellEnd"/>
    </w:p>
    <w:p w:rsidR="004670E0" w:rsidRPr="00223BCE" w:rsidRDefault="004670E0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670E0" w:rsidRPr="00223BCE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AF" w:rsidRDefault="00364BAF" w:rsidP="00A73E2F">
      <w:pPr>
        <w:spacing w:after="0" w:line="240" w:lineRule="auto"/>
      </w:pPr>
      <w:r>
        <w:separator/>
      </w:r>
    </w:p>
  </w:endnote>
  <w:endnote w:type="continuationSeparator" w:id="0">
    <w:p w:rsidR="00364BAF" w:rsidRDefault="00364BA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AF" w:rsidRDefault="00364BAF" w:rsidP="00A73E2F">
      <w:pPr>
        <w:spacing w:after="0" w:line="240" w:lineRule="auto"/>
      </w:pPr>
      <w:r>
        <w:separator/>
      </w:r>
    </w:p>
  </w:footnote>
  <w:footnote w:type="continuationSeparator" w:id="0">
    <w:p w:rsidR="00364BAF" w:rsidRDefault="00364BA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156A4F" w:rsidRDefault="007475C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62FE2">
      <w:rPr>
        <w:rFonts w:ascii="Times New Roman" w:hAnsi="Times New Roman" w:cs="Times New Roman"/>
        <w:noProof/>
        <w:sz w:val="28"/>
        <w:szCs w:val="28"/>
      </w:rPr>
      <w:t>7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37F27"/>
    <w:rsid w:val="00041A48"/>
    <w:rsid w:val="00042615"/>
    <w:rsid w:val="0004456B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770B9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3BCE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210A"/>
    <w:rsid w:val="002C229E"/>
    <w:rsid w:val="002C5D86"/>
    <w:rsid w:val="002D3C0E"/>
    <w:rsid w:val="002D6C85"/>
    <w:rsid w:val="002E0A50"/>
    <w:rsid w:val="002E1C42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4BAF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4E7CCD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155A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475C0"/>
    <w:rsid w:val="00751FBF"/>
    <w:rsid w:val="00752E32"/>
    <w:rsid w:val="007535C9"/>
    <w:rsid w:val="00755812"/>
    <w:rsid w:val="00755A10"/>
    <w:rsid w:val="00756315"/>
    <w:rsid w:val="00760DEE"/>
    <w:rsid w:val="00765394"/>
    <w:rsid w:val="00774292"/>
    <w:rsid w:val="00777077"/>
    <w:rsid w:val="007771CD"/>
    <w:rsid w:val="00781ABE"/>
    <w:rsid w:val="00783F33"/>
    <w:rsid w:val="00785B36"/>
    <w:rsid w:val="007872A0"/>
    <w:rsid w:val="0079166A"/>
    <w:rsid w:val="00794D31"/>
    <w:rsid w:val="007966F1"/>
    <w:rsid w:val="007A4FFD"/>
    <w:rsid w:val="007B13FF"/>
    <w:rsid w:val="007B1609"/>
    <w:rsid w:val="007B341E"/>
    <w:rsid w:val="007C36F7"/>
    <w:rsid w:val="007C70A0"/>
    <w:rsid w:val="007E1369"/>
    <w:rsid w:val="007E488F"/>
    <w:rsid w:val="007E5A8E"/>
    <w:rsid w:val="007F0D66"/>
    <w:rsid w:val="00806C61"/>
    <w:rsid w:val="0080772C"/>
    <w:rsid w:val="0081050B"/>
    <w:rsid w:val="00810F17"/>
    <w:rsid w:val="00812C88"/>
    <w:rsid w:val="00813E14"/>
    <w:rsid w:val="00814ED3"/>
    <w:rsid w:val="00822C37"/>
    <w:rsid w:val="00826409"/>
    <w:rsid w:val="008324E8"/>
    <w:rsid w:val="00835E7F"/>
    <w:rsid w:val="008436C7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239"/>
    <w:rsid w:val="009A2DB8"/>
    <w:rsid w:val="009A3967"/>
    <w:rsid w:val="009B04F4"/>
    <w:rsid w:val="009B21D1"/>
    <w:rsid w:val="009B3BE1"/>
    <w:rsid w:val="009B7EDF"/>
    <w:rsid w:val="009C0742"/>
    <w:rsid w:val="009C11A6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9F776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6A89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2FE2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D25"/>
    <w:rsid w:val="00B2643B"/>
    <w:rsid w:val="00B2684E"/>
    <w:rsid w:val="00B3015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5AC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86835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272B2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89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786D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7A83"/>
    <w:rsid w:val="00EF7C3C"/>
    <w:rsid w:val="00F00D6A"/>
    <w:rsid w:val="00F036F4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720D7"/>
    <w:rsid w:val="00F817A9"/>
    <w:rsid w:val="00F82C55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EF1"/>
    <w:rsid w:val="00FD5566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06051D-3C35-4936-A4B7-75C7C269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kushtir</cp:lastModifiedBy>
  <cp:revision>3</cp:revision>
  <cp:lastPrinted>2020-12-23T11:02:00Z</cp:lastPrinted>
  <dcterms:created xsi:type="dcterms:W3CDTF">2020-12-21T06:28:00Z</dcterms:created>
  <dcterms:modified xsi:type="dcterms:W3CDTF">2020-12-23T11:07:00Z</dcterms:modified>
</cp:coreProperties>
</file>